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</w:t>
      </w:r>
      <w:r>
        <w:rPr>
          <w:spacing w:val="-20"/>
        </w:rPr>
        <w:t> </w:t>
      </w:r>
      <w:r>
        <w:rPr/>
        <w:t>JUÁREZ</w:t>
      </w:r>
      <w:r>
        <w:rPr>
          <w:spacing w:val="-19"/>
        </w:rPr>
        <w:t> </w:t>
      </w:r>
      <w:r>
        <w:rPr/>
        <w:t>AUTÓNOMA</w:t>
      </w:r>
      <w:r>
        <w:rPr>
          <w:spacing w:val="-20"/>
        </w:rPr>
        <w:t> </w:t>
      </w:r>
      <w:r>
        <w:rPr/>
        <w:t>DE </w:t>
      </w:r>
      <w:r>
        <w:rPr>
          <w:spacing w:val="-2"/>
        </w:rPr>
        <w:t>TABASCO</w:t>
      </w:r>
    </w:p>
    <w:p>
      <w:pPr>
        <w:pStyle w:val="BodyText"/>
        <w:spacing w:before="169"/>
        <w:ind w:left="350" w:right="365"/>
        <w:jc w:val="center"/>
      </w:pPr>
      <w:r>
        <w:rPr/>
        <w:t>División</w:t>
      </w:r>
      <w:r>
        <w:rPr>
          <w:spacing w:val="-19"/>
        </w:rPr>
        <w:t> </w:t>
      </w:r>
      <w:r>
        <w:rPr/>
        <w:t>Académica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Ciencias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5" w:right="365"/>
        <w:jc w:val="center"/>
      </w:pPr>
      <w:r>
        <w:rPr/>
        <w:t>Asignatura:</w:t>
      </w:r>
      <w:r>
        <w:rPr>
          <w:spacing w:val="-5"/>
        </w:rPr>
        <w:t> </w:t>
      </w:r>
      <w:r>
        <w:rPr/>
        <w:t>Mercadotecnia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right="365"/>
        <w:jc w:val="center"/>
      </w:pPr>
      <w:r>
        <w:rPr/>
        <w:t>Licenciatura:</w:t>
      </w:r>
      <w:r>
        <w:rPr>
          <w:spacing w:val="64"/>
        </w:rPr>
        <w:t> </w:t>
      </w:r>
      <w:r>
        <w:rPr>
          <w:spacing w:val="-2"/>
        </w:rPr>
        <w:t>Mercadotecnia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before="1"/>
        <w:ind w:left="5" w:right="365"/>
        <w:jc w:val="center"/>
      </w:pPr>
      <w:r>
        <w:rPr/>
        <w:t>Docente:</w:t>
      </w:r>
      <w:r>
        <w:rPr>
          <w:spacing w:val="-5"/>
        </w:rPr>
        <w:t> </w:t>
      </w:r>
      <w:r>
        <w:rPr/>
        <w:t>Dra.</w:t>
      </w:r>
      <w:r>
        <w:rPr>
          <w:spacing w:val="-5"/>
        </w:rPr>
        <w:t> </w:t>
      </w:r>
      <w:r>
        <w:rPr/>
        <w:t>Minerva</w:t>
      </w:r>
      <w:r>
        <w:rPr>
          <w:spacing w:val="-5"/>
        </w:rPr>
        <w:t> </w:t>
      </w:r>
      <w:r>
        <w:rPr/>
        <w:t>Camacho</w:t>
      </w:r>
      <w:r>
        <w:rPr>
          <w:spacing w:val="-5"/>
        </w:rPr>
        <w:t> </w:t>
      </w:r>
      <w:r>
        <w:rPr>
          <w:spacing w:val="-2"/>
        </w:rPr>
        <w:t>Javier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4" w:right="365"/>
        <w:jc w:val="center"/>
      </w:pPr>
      <w:r>
        <w:rPr/>
        <w:t>Actividad:</w:t>
      </w:r>
      <w:r>
        <w:rPr>
          <w:spacing w:val="-3"/>
        </w:rPr>
        <w:t> </w:t>
      </w:r>
      <w:r>
        <w:rPr/>
        <w:t>Matriz</w:t>
      </w:r>
      <w:r>
        <w:rPr>
          <w:spacing w:val="-6"/>
        </w:rPr>
        <w:t> </w:t>
      </w:r>
      <w:r>
        <w:rPr>
          <w:spacing w:val="-5"/>
        </w:rPr>
        <w:t>7Ps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360" w:lineRule="auto"/>
        <w:ind w:left="3024" w:right="3392"/>
        <w:jc w:val="center"/>
      </w:pPr>
      <w:r>
        <w:rPr/>
        <w:t>Alumnos:</w:t>
      </w:r>
      <w:r>
        <w:rPr>
          <w:spacing w:val="-6"/>
        </w:rPr>
        <w:t> </w:t>
      </w:r>
      <w:r>
        <w:rPr/>
        <w:t>Leslie</w:t>
      </w:r>
      <w:r>
        <w:rPr>
          <w:spacing w:val="-8"/>
        </w:rPr>
        <w:t> </w:t>
      </w:r>
      <w:r>
        <w:rPr/>
        <w:t>Leticia</w:t>
      </w:r>
      <w:r>
        <w:rPr>
          <w:spacing w:val="-8"/>
        </w:rPr>
        <w:t> </w:t>
      </w:r>
      <w:r>
        <w:rPr/>
        <w:t>Gómez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Santos María Elena Cárdenas De La Cruz</w:t>
      </w:r>
    </w:p>
    <w:p>
      <w:pPr>
        <w:pStyle w:val="BodyText"/>
        <w:spacing w:line="362" w:lineRule="auto"/>
        <w:ind w:left="3822" w:right="4187" w:firstLine="10"/>
        <w:jc w:val="center"/>
      </w:pPr>
      <w:r>
        <w:rPr/>
        <w:t>Yael Enrique Guzmán Chablé Cristopher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Limonchi</w:t>
      </w:r>
      <w:r>
        <w:rPr>
          <w:spacing w:val="-9"/>
        </w:rPr>
        <w:t> </w:t>
      </w:r>
      <w:r>
        <w:rPr/>
        <w:t>Banda</w:t>
      </w:r>
    </w:p>
    <w:p>
      <w:pPr>
        <w:pStyle w:val="BodyText"/>
        <w:spacing w:before="204"/>
      </w:pPr>
    </w:p>
    <w:p>
      <w:pPr>
        <w:pStyle w:val="BodyText"/>
        <w:ind w:left="9" w:right="365"/>
        <w:jc w:val="center"/>
      </w:pPr>
      <w:r>
        <w:rPr/>
        <w:t>Equipo: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left="10" w:right="365"/>
        <w:jc w:val="center"/>
      </w:pPr>
      <w:r>
        <w:rPr/>
        <w:t>Grupo: 5</w:t>
      </w:r>
      <w:r>
        <w:rPr>
          <w:spacing w:val="-3"/>
        </w:rPr>
        <w:t> </w:t>
      </w:r>
      <w:r>
        <w:rPr>
          <w:spacing w:val="-5"/>
        </w:rPr>
        <w:t>KLM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1"/>
        <w:ind w:left="31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27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SEPTIEMBRE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2025.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2240" w:h="15840"/>
          <w:pgMar w:top="1340" w:bottom="280" w:left="360" w:right="0"/>
        </w:sectPr>
      </w:pPr>
    </w:p>
    <w:p>
      <w:pPr>
        <w:pStyle w:val="Heading1"/>
        <w:spacing w:line="261" w:lineRule="auto" w:after="2"/>
        <w:ind w:left="3755" w:right="3963" w:firstLine="1023"/>
      </w:pPr>
      <w:r>
        <w:rPr/>
        <w:t>Lista de cotejo Proyecto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MKT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Servicios</w:t>
      </w: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5997"/>
      </w:tblGrid>
      <w:tr>
        <w:trPr>
          <w:trHeight w:val="2256" w:hRule="atLeast"/>
        </w:trPr>
        <w:tc>
          <w:tcPr>
            <w:tcW w:w="283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7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los </w:t>
            </w:r>
            <w:r>
              <w:rPr>
                <w:rFonts w:ascii="Arial"/>
                <w:b/>
                <w:spacing w:val="-2"/>
                <w:sz w:val="24"/>
              </w:rPr>
              <w:t>integrantes:</w:t>
            </w:r>
          </w:p>
        </w:tc>
        <w:tc>
          <w:tcPr>
            <w:tcW w:w="5997" w:type="dxa"/>
          </w:tcPr>
          <w:p>
            <w:pPr>
              <w:pStyle w:val="TableParagraph"/>
              <w:spacing w:line="360" w:lineRule="auto"/>
              <w:ind w:left="1232" w:right="854" w:hanging="33"/>
              <w:jc w:val="center"/>
              <w:rPr>
                <w:sz w:val="24"/>
              </w:rPr>
            </w:pPr>
            <w:r>
              <w:rPr>
                <w:sz w:val="24"/>
              </w:rPr>
              <w:t>Leslie Leticia Gómez De Los Santos María Elena Cárdenas De La Cruz Yael Enrique Guzmán Chablé Cristopher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Limonchi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Banda</w:t>
            </w:r>
          </w:p>
        </w:tc>
      </w:tr>
      <w:tr>
        <w:trPr>
          <w:trHeight w:val="825" w:hRule="atLeast"/>
        </w:trPr>
        <w:tc>
          <w:tcPr>
            <w:tcW w:w="2834" w:type="dxa"/>
          </w:tcPr>
          <w:p>
            <w:pPr>
              <w:pStyle w:val="TableParagraph"/>
              <w:spacing w:line="237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Núm. de equipo y nombre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institución</w:t>
            </w:r>
          </w:p>
          <w:p>
            <w:pPr>
              <w:pStyle w:val="TableParagraph"/>
              <w:spacing w:line="26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empresa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local:</w:t>
            </w:r>
          </w:p>
        </w:tc>
        <w:tc>
          <w:tcPr>
            <w:tcW w:w="5997" w:type="dxa"/>
          </w:tcPr>
          <w:p>
            <w:pPr>
              <w:pStyle w:val="TableParagraph"/>
              <w:spacing w:line="271" w:lineRule="exact"/>
              <w:ind w:left="1583"/>
              <w:rPr>
                <w:sz w:val="24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2"/>
        <w:gridCol w:w="706"/>
        <w:gridCol w:w="710"/>
        <w:gridCol w:w="3544"/>
      </w:tblGrid>
      <w:tr>
        <w:trPr>
          <w:trHeight w:val="565" w:hRule="atLeast"/>
        </w:trPr>
        <w:tc>
          <w:tcPr>
            <w:tcW w:w="6382" w:type="dxa"/>
            <w:shd w:val="clear" w:color="auto" w:fill="E7E6E6"/>
          </w:tcPr>
          <w:p>
            <w:pPr>
              <w:pStyle w:val="TableParagraph"/>
              <w:spacing w:before="134"/>
              <w:ind w:left="18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Criterios 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evaluación</w:t>
            </w:r>
          </w:p>
        </w:tc>
        <w:tc>
          <w:tcPr>
            <w:tcW w:w="706" w:type="dxa"/>
            <w:shd w:val="clear" w:color="auto" w:fill="E7E6E6"/>
          </w:tcPr>
          <w:p>
            <w:pPr>
              <w:pStyle w:val="TableParagraph"/>
              <w:spacing w:before="144"/>
              <w:ind w:left="21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Sí</w:t>
            </w:r>
          </w:p>
        </w:tc>
        <w:tc>
          <w:tcPr>
            <w:tcW w:w="710" w:type="dxa"/>
            <w:shd w:val="clear" w:color="auto" w:fill="E7E6E6"/>
          </w:tcPr>
          <w:p>
            <w:pPr>
              <w:pStyle w:val="TableParagraph"/>
              <w:spacing w:before="144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544" w:type="dxa"/>
            <w:shd w:val="clear" w:color="auto" w:fill="E7E6E6"/>
          </w:tcPr>
          <w:p>
            <w:pPr>
              <w:pStyle w:val="TableParagraph"/>
              <w:spacing w:line="280" w:lineRule="atLeast"/>
              <w:ind w:left="1195" w:right="884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 </w:t>
            </w:r>
            <w:r>
              <w:rPr>
                <w:rFonts w:ascii="Arial"/>
                <w:b/>
                <w:sz w:val="24"/>
              </w:rPr>
              <w:t>de avance</w:t>
            </w:r>
          </w:p>
        </w:tc>
      </w:tr>
      <w:tr>
        <w:trPr>
          <w:trHeight w:val="757" w:hRule="atLeast"/>
        </w:trPr>
        <w:tc>
          <w:tcPr>
            <w:tcW w:w="6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2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5)</w:t>
            </w:r>
            <w:r>
              <w:rPr>
                <w:rFonts w:ascii="Arial"/>
                <w:b/>
                <w:spacing w:val="31"/>
                <w:sz w:val="20"/>
              </w:rPr>
              <w:t>  </w:t>
            </w: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7PS</w:t>
            </w:r>
          </w:p>
          <w:p>
            <w:pPr>
              <w:pStyle w:val="TableParagraph"/>
              <w:spacing w:before="15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Producto/Servicio: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niveles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servicio,</w:t>
            </w:r>
          </w:p>
          <w:p>
            <w:pPr>
              <w:pStyle w:val="TableParagraph"/>
              <w:spacing w:line="225" w:lineRule="exact" w:before="25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evidencias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físicas.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335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Precio: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Estrategia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ej.,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niveles,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freemium)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</w:p>
          <w:p>
            <w:pPr>
              <w:pStyle w:val="TableParagraph"/>
              <w:spacing w:line="220" w:lineRule="exact" w:before="25"/>
              <w:ind w:lef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descuentos.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6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Plaza: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Canales,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cobertura,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logística/última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milla.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Promoción: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Mensajes,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medios,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calendario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CTA.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Personas: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Roles,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capacitación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guías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trato.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6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ind w:left="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Procesos: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Flujo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servicio,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tiempos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30" w:lineRule="exact" w:before="20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control.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330" w:lineRule="exact"/>
              <w:ind w:left="21"/>
              <w:jc w:val="center"/>
              <w:rPr>
                <w:rFonts w:ascii="Yu Gothic UI" w:hAnsi="Yu Gothic UI"/>
                <w:b/>
                <w:sz w:val="20"/>
              </w:rPr>
            </w:pPr>
            <w:r>
              <w:rPr>
                <w:rFonts w:ascii="Yu Gothic UI" w:hAnsi="Yu Gothic UI"/>
                <w:b/>
                <w:spacing w:val="-10"/>
                <w:w w:val="85"/>
                <w:sz w:val="20"/>
              </w:rPr>
              <w:t>✓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43"/>
        <w:rPr>
          <w:rFonts w:ascii="Arial"/>
          <w:b/>
          <w:sz w:val="28"/>
        </w:rPr>
      </w:pPr>
    </w:p>
    <w:p>
      <w:pPr>
        <w:spacing w:before="0"/>
        <w:ind w:left="1339" w:right="2038" w:firstLine="0"/>
        <w:jc w:val="left"/>
        <w:rPr>
          <w:sz w:val="20"/>
        </w:rPr>
      </w:pP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cotejo</w:t>
      </w:r>
      <w:r>
        <w:rPr>
          <w:spacing w:val="-2"/>
          <w:sz w:val="20"/>
        </w:rPr>
        <w:t> </w:t>
      </w:r>
      <w:r>
        <w:rPr>
          <w:sz w:val="20"/>
        </w:rPr>
        <w:t>elaborada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fines</w:t>
      </w:r>
      <w:r>
        <w:rPr>
          <w:spacing w:val="-5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Dra. Minerva</w:t>
      </w:r>
      <w:r>
        <w:rPr>
          <w:spacing w:val="-2"/>
          <w:sz w:val="20"/>
        </w:rPr>
        <w:t> </w:t>
      </w:r>
      <w:r>
        <w:rPr>
          <w:sz w:val="20"/>
        </w:rPr>
        <w:t>Camacho</w:t>
      </w:r>
      <w:r>
        <w:rPr>
          <w:spacing w:val="-2"/>
          <w:sz w:val="20"/>
        </w:rPr>
        <w:t> </w:t>
      </w:r>
      <w:r>
        <w:rPr>
          <w:sz w:val="20"/>
        </w:rPr>
        <w:t>Javier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ciclo 2025-02 para la asignatura Mercadotecnia de Servicios.</w:t>
      </w:r>
    </w:p>
    <w:p>
      <w:pPr>
        <w:spacing w:after="0"/>
        <w:jc w:val="left"/>
        <w:rPr>
          <w:sz w:val="20"/>
        </w:rPr>
        <w:sectPr>
          <w:pgSz w:w="12240" w:h="15840"/>
          <w:pgMar w:top="1340" w:bottom="280" w:left="360" w:right="0"/>
        </w:sectPr>
      </w:pPr>
    </w:p>
    <w:p>
      <w:pPr>
        <w:spacing w:before="71"/>
        <w:ind w:left="1339" w:right="0" w:firstLine="0"/>
        <w:jc w:val="left"/>
        <w:rPr>
          <w:rFonts w:ascii="Arial" w:hAnsi="Arial"/>
          <w:i/>
          <w:sz w:val="40"/>
        </w:rPr>
      </w:pPr>
      <w:bookmarkStart w:name="Matriz 7Ps – Peluquería “El Chisme”" w:id="1"/>
      <w:bookmarkEnd w:id="1"/>
      <w:r>
        <w:rPr/>
      </w:r>
      <w:r>
        <w:rPr>
          <w:sz w:val="40"/>
        </w:rPr>
        <w:t>Matriz</w:t>
      </w:r>
      <w:r>
        <w:rPr>
          <w:spacing w:val="-12"/>
          <w:sz w:val="40"/>
        </w:rPr>
        <w:t> </w:t>
      </w:r>
      <w:r>
        <w:rPr>
          <w:sz w:val="40"/>
        </w:rPr>
        <w:t>7Ps</w:t>
      </w:r>
      <w:r>
        <w:rPr>
          <w:spacing w:val="-6"/>
          <w:sz w:val="40"/>
        </w:rPr>
        <w:t> </w:t>
      </w:r>
      <w:r>
        <w:rPr>
          <w:sz w:val="40"/>
        </w:rPr>
        <w:t>–</w:t>
      </w:r>
      <w:r>
        <w:rPr>
          <w:spacing w:val="-6"/>
          <w:sz w:val="40"/>
        </w:rPr>
        <w:t> </w:t>
      </w:r>
      <w:r>
        <w:rPr>
          <w:sz w:val="40"/>
        </w:rPr>
        <w:t>Peluquería</w:t>
      </w:r>
      <w:r>
        <w:rPr>
          <w:spacing w:val="-9"/>
          <w:sz w:val="40"/>
        </w:rPr>
        <w:t> </w:t>
      </w:r>
      <w:r>
        <w:rPr>
          <w:rFonts w:ascii="Arial" w:hAnsi="Arial"/>
          <w:i/>
          <w:sz w:val="40"/>
        </w:rPr>
        <w:t>“El</w:t>
      </w:r>
      <w:r>
        <w:rPr>
          <w:rFonts w:ascii="Arial" w:hAnsi="Arial"/>
          <w:i/>
          <w:spacing w:val="-8"/>
          <w:sz w:val="40"/>
        </w:rPr>
        <w:t> </w:t>
      </w:r>
      <w:r>
        <w:rPr>
          <w:rFonts w:ascii="Arial" w:hAnsi="Arial"/>
          <w:i/>
          <w:spacing w:val="-2"/>
          <w:sz w:val="40"/>
        </w:rPr>
        <w:t>Chisme”</w:t>
      </w:r>
    </w:p>
    <w:p>
      <w:pPr>
        <w:pStyle w:val="BodyText"/>
        <w:spacing w:line="247" w:lineRule="auto" w:before="353"/>
        <w:ind w:left="1339" w:right="2148"/>
      </w:pPr>
      <w:r>
        <w:rPr>
          <w:rFonts w:ascii="Arial" w:hAnsi="Arial"/>
          <w:b/>
        </w:rPr>
        <w:t>Servicio:</w:t>
      </w:r>
      <w:r>
        <w:rPr>
          <w:rFonts w:ascii="Arial" w:hAnsi="Arial"/>
          <w:b/>
          <w:spacing w:val="-2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cabello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peluquería</w:t>
      </w:r>
      <w:r>
        <w:rPr>
          <w:spacing w:val="-4"/>
        </w:rPr>
        <w:t> </w:t>
      </w:r>
      <w:r>
        <w:rPr/>
        <w:t>tradicional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opción</w:t>
      </w:r>
      <w:r>
        <w:rPr>
          <w:spacing w:val="-4"/>
        </w:rPr>
        <w:t> </w:t>
      </w:r>
      <w:r>
        <w:rPr/>
        <w:t>a </w:t>
      </w:r>
      <w:r>
        <w:rPr>
          <w:spacing w:val="-2"/>
        </w:rPr>
        <w:t>domicilio.</w:t>
      </w:r>
    </w:p>
    <w:p>
      <w:pPr>
        <w:spacing w:before="266"/>
        <w:ind w:left="133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 la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matriz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2" w:lineRule="auto" w:before="1"/>
        <w:ind w:left="1339" w:right="2148"/>
      </w:pPr>
      <w:r>
        <w:rPr/>
        <w:t>Diseñar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ejecutar</w:t>
      </w:r>
      <w:r>
        <w:rPr>
          <w:spacing w:val="-4"/>
        </w:rPr>
        <w:t> </w:t>
      </w:r>
      <w:r>
        <w:rPr/>
        <w:t>estrategias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marketing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atraigan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fidelicen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clientes jóvenes y adultos, destacando la personalización, calidad y conveniencia del servicio, alineadas con los hallazgos del CJM y los insights priorizados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83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P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489" w:right="111" w:hanging="3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Aspectos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clave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 </w:t>
            </w:r>
            <w:r>
              <w:rPr>
                <w:rFonts w:ascii="Arial"/>
                <w:b/>
                <w:spacing w:val="-2"/>
                <w:sz w:val="24"/>
              </w:rPr>
              <w:t>considerar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513" w:hanging="4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Ejemplo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aplicado al servicio</w:t>
            </w:r>
          </w:p>
        </w:tc>
        <w:tc>
          <w:tcPr>
            <w:tcW w:w="2209" w:type="dxa"/>
          </w:tcPr>
          <w:p>
            <w:pPr>
              <w:pStyle w:val="TableParagraph"/>
              <w:spacing w:line="237" w:lineRule="auto"/>
              <w:ind w:left="244" w:right="111" w:firstLin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Estrategias y preguntas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guía</w:t>
            </w:r>
          </w:p>
        </w:tc>
      </w:tr>
      <w:tr>
        <w:trPr>
          <w:trHeight w:val="2764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Producto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Definir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naturaleza tangible e </w:t>
            </w:r>
            <w:r>
              <w:rPr>
                <w:spacing w:val="-2"/>
                <w:sz w:val="24"/>
              </w:rPr>
              <w:t>intangible: beneficios, diferenciadores, experiencia.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de cabello rápido (12–15 min), snacks de cortesía,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servicio a domicilio, trato cordial y </w:t>
            </w:r>
            <w:r>
              <w:rPr>
                <w:spacing w:val="-2"/>
                <w:sz w:val="24"/>
              </w:rPr>
              <w:t>personalizado, </w:t>
            </w:r>
            <w:r>
              <w:rPr>
                <w:sz w:val="24"/>
              </w:rPr>
              <w:t>tradición de 25 </w:t>
            </w:r>
            <w:r>
              <w:rPr>
                <w:spacing w:val="-4"/>
                <w:sz w:val="24"/>
              </w:rPr>
              <w:t>años.</w:t>
            </w:r>
          </w:p>
        </w:tc>
        <w:tc>
          <w:tcPr>
            <w:tcW w:w="2209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reforzamos la tradición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como </w:t>
            </w:r>
            <w:r>
              <w:rPr>
                <w:spacing w:val="-2"/>
                <w:sz w:val="24"/>
              </w:rPr>
              <w:t>valor?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servicios nuevos atraen a jóvenes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perder a los clientes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fieles?</w:t>
            </w:r>
          </w:p>
        </w:tc>
      </w:tr>
      <w:tr>
        <w:trPr>
          <w:trHeight w:val="2770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Precio</w:t>
            </w:r>
          </w:p>
        </w:tc>
        <w:tc>
          <w:tcPr>
            <w:tcW w:w="2209" w:type="dxa"/>
          </w:tcPr>
          <w:p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Costos de operación,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perfil del cliente, </w:t>
            </w:r>
            <w:r>
              <w:rPr>
                <w:spacing w:val="-2"/>
                <w:sz w:val="24"/>
              </w:rPr>
              <w:t>competencia.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Costo de los cortes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(70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pesos), Costos de los cortes en niños (50 pesos).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precios maneja mi </w:t>
            </w:r>
            <w:r>
              <w:rPr>
                <w:spacing w:val="-2"/>
                <w:sz w:val="24"/>
              </w:rPr>
              <w:t>competencia directa?</w:t>
            </w:r>
          </w:p>
          <w:p>
            <w:pPr>
              <w:pStyle w:val="TableParagraph"/>
              <w:spacing w:before="274"/>
              <w:ind w:right="111"/>
              <w:rPr>
                <w:sz w:val="24"/>
              </w:rPr>
            </w:pPr>
            <w:r>
              <w:rPr>
                <w:sz w:val="24"/>
              </w:rPr>
              <w:t>¿Qué rango de precios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prefieren los clientes para</w:t>
            </w:r>
          </w:p>
          <w:p>
            <w:pPr>
              <w:pStyle w:val="TableParagraph"/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rápidos </w:t>
            </w:r>
            <w:r>
              <w:rPr>
                <w:spacing w:val="-2"/>
                <w:sz w:val="24"/>
              </w:rPr>
              <w:t>(cortes)?</w:t>
            </w:r>
          </w:p>
        </w:tc>
      </w:tr>
      <w:tr>
        <w:trPr>
          <w:trHeight w:val="2491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Plaza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Canales y accesos;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horarios; </w:t>
            </w:r>
            <w:r>
              <w:rPr>
                <w:spacing w:val="-2"/>
                <w:sz w:val="24"/>
              </w:rPr>
              <w:t>cobertura.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Ubicación </w:t>
            </w:r>
            <w:r>
              <w:rPr>
                <w:sz w:val="24"/>
              </w:rPr>
              <w:t>estratégica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frente al banco (alta </w:t>
            </w:r>
            <w:r>
              <w:rPr>
                <w:spacing w:val="-2"/>
                <w:sz w:val="24"/>
              </w:rPr>
              <w:t>visibilidad); </w:t>
            </w:r>
            <w:r>
              <w:rPr>
                <w:sz w:val="24"/>
              </w:rPr>
              <w:t>servicio a domicilio en la zona; horario </w:t>
            </w:r>
            <w:r>
              <w:rPr>
                <w:spacing w:val="-2"/>
                <w:sz w:val="24"/>
              </w:rPr>
              <w:t>9am–8pm.</w:t>
            </w:r>
          </w:p>
        </w:tc>
        <w:tc>
          <w:tcPr>
            <w:tcW w:w="2209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¿Qué zonas podemos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ampliar en servicio a </w:t>
            </w:r>
            <w:r>
              <w:rPr>
                <w:spacing w:val="-2"/>
                <w:sz w:val="24"/>
              </w:rPr>
              <w:t>domicilio?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>¿Cómo </w:t>
            </w:r>
            <w:r>
              <w:rPr>
                <w:sz w:val="24"/>
              </w:rPr>
              <w:t>aprovechar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mejor la ubicación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céntrica?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2240" w:h="15840"/>
          <w:pgMar w:top="1700" w:bottom="280" w:left="360" w:right="0"/>
        </w:sectPr>
      </w:pPr>
    </w:p>
    <w:tbl>
      <w:tblPr>
        <w:tblW w:w="0" w:type="auto"/>
        <w:jc w:val="left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2209"/>
        <w:gridCol w:w="2204"/>
        <w:gridCol w:w="2209"/>
      </w:tblGrid>
      <w:tr>
        <w:trPr>
          <w:trHeight w:val="2765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Promoción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Mensajes y medios de </w:t>
            </w:r>
            <w:r>
              <w:rPr>
                <w:spacing w:val="-2"/>
                <w:sz w:val="24"/>
              </w:rPr>
              <w:t>comunicación </w:t>
            </w:r>
            <w:r>
              <w:rPr>
                <w:spacing w:val="-4"/>
                <w:sz w:val="24"/>
              </w:rPr>
              <w:t>para </w:t>
            </w:r>
            <w:r>
              <w:rPr>
                <w:spacing w:val="-2"/>
                <w:sz w:val="24"/>
              </w:rPr>
              <w:t>atraer/retener clientes.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Publicidad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boca en boca; sin presencia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4"/>
                <w:sz w:val="24"/>
              </w:rPr>
              <w:t>aún.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¿Qué redes sociales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usar </w:t>
            </w:r>
            <w:r>
              <w:rPr>
                <w:spacing w:val="-2"/>
                <w:sz w:val="24"/>
              </w:rPr>
              <w:t>(Facebook, Instagram, TikTok)?</w:t>
            </w:r>
          </w:p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pacing w:val="-4"/>
                <w:sz w:val="24"/>
              </w:rPr>
              <w:t>¿Qué </w:t>
            </w:r>
            <w:r>
              <w:rPr>
                <w:spacing w:val="-2"/>
                <w:sz w:val="24"/>
              </w:rPr>
              <w:t>promociones </w:t>
            </w:r>
            <w:r>
              <w:rPr>
                <w:sz w:val="24"/>
              </w:rPr>
              <w:t>digitales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atraen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jóvenes?</w:t>
            </w:r>
          </w:p>
        </w:tc>
      </w:tr>
      <w:tr>
        <w:trPr>
          <w:trHeight w:val="2208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Personas</w:t>
            </w:r>
          </w:p>
        </w:tc>
        <w:tc>
          <w:tcPr>
            <w:tcW w:w="2209" w:type="dxa"/>
          </w:tcPr>
          <w:p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Perfil,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actitudes y competencias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del personal de </w:t>
            </w:r>
            <w:r>
              <w:rPr>
                <w:spacing w:val="-2"/>
                <w:sz w:val="24"/>
              </w:rPr>
              <w:t>contacto.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Peluquero experimentado </w:t>
            </w:r>
            <w:r>
              <w:rPr>
                <w:sz w:val="24"/>
              </w:rPr>
              <w:t>con 25 años de trayectoria; trato cercano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cordial; conocimiento de</w:t>
            </w:r>
          </w:p>
          <w:p>
            <w:pPr>
              <w:pStyle w:val="TableParagraph"/>
              <w:spacing w:line="278" w:lineRule="exact"/>
              <w:ind w:left="105" w:right="231"/>
              <w:rPr>
                <w:sz w:val="24"/>
              </w:rPr>
            </w:pPr>
            <w:r>
              <w:rPr>
                <w:spacing w:val="-2"/>
                <w:sz w:val="24"/>
              </w:rPr>
              <w:t>clientes frecuentes.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entrenar en cortes </w:t>
            </w:r>
            <w:r>
              <w:rPr>
                <w:spacing w:val="-2"/>
                <w:sz w:val="24"/>
              </w:rPr>
              <w:t>modernos?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¿Cómo medir satisfacción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clientes?</w:t>
            </w:r>
          </w:p>
        </w:tc>
      </w:tr>
      <w:tr>
        <w:trPr>
          <w:trHeight w:val="2487" w:hRule="atLeast"/>
        </w:trPr>
        <w:tc>
          <w:tcPr>
            <w:tcW w:w="2209" w:type="dxa"/>
          </w:tcPr>
          <w:p>
            <w:pPr>
              <w:pStyle w:val="TableParagraph"/>
              <w:spacing w:line="263" w:lineRule="exact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Procesos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entrega del servicio; </w:t>
            </w:r>
            <w:r>
              <w:rPr>
                <w:spacing w:val="-2"/>
                <w:sz w:val="24"/>
              </w:rPr>
              <w:t>automatización; consistencia.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Corte rápido, </w:t>
            </w:r>
            <w:r>
              <w:rPr>
                <w:spacing w:val="-2"/>
                <w:sz w:val="24"/>
              </w:rPr>
              <w:t>atención personalizada, </w:t>
            </w:r>
            <w:r>
              <w:rPr>
                <w:sz w:val="24"/>
              </w:rPr>
              <w:t>servicio exprés para hombres mayores,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agenda manual de citas.</w:t>
            </w:r>
          </w:p>
        </w:tc>
        <w:tc>
          <w:tcPr>
            <w:tcW w:w="2209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pacing w:val="-2"/>
                <w:sz w:val="24"/>
              </w:rPr>
              <w:t>¿Cómo implementar </w:t>
            </w:r>
            <w:r>
              <w:rPr>
                <w:sz w:val="24"/>
              </w:rPr>
              <w:t>recordatorios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citas (agenda </w:t>
            </w:r>
            <w:r>
              <w:rPr>
                <w:spacing w:val="-2"/>
                <w:sz w:val="24"/>
              </w:rPr>
              <w:t>digital)?</w:t>
            </w:r>
          </w:p>
          <w:p>
            <w:pPr>
              <w:pStyle w:val="TableParagraph"/>
              <w:spacing w:line="274" w:lineRule="exact" w:before="265"/>
              <w:ind w:right="298"/>
              <w:rPr>
                <w:sz w:val="24"/>
              </w:rPr>
            </w:pPr>
            <w:r>
              <w:rPr>
                <w:sz w:val="24"/>
              </w:rPr>
              <w:t>¿Dónde se generan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tiempos de espera?</w:t>
            </w:r>
          </w:p>
        </w:tc>
      </w:tr>
      <w:tr>
        <w:trPr>
          <w:trHeight w:val="3039" w:hRule="atLeast"/>
        </w:trPr>
        <w:tc>
          <w:tcPr>
            <w:tcW w:w="2209" w:type="dxa"/>
          </w:tcPr>
          <w:p>
            <w:pPr>
              <w:pStyle w:val="TableParagraph"/>
              <w:spacing w:line="267" w:lineRule="exact"/>
              <w:ind w:left="17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Evidencia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física</w:t>
            </w:r>
          </w:p>
        </w:tc>
        <w:tc>
          <w:tcPr>
            <w:tcW w:w="2209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Elementos </w:t>
            </w:r>
            <w:r>
              <w:rPr>
                <w:sz w:val="24"/>
              </w:rPr>
              <w:t>tangibles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refuercen </w:t>
            </w:r>
            <w:r>
              <w:rPr>
                <w:sz w:val="24"/>
              </w:rPr>
              <w:t>credibilidad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confianza.</w:t>
            </w:r>
          </w:p>
        </w:tc>
        <w:tc>
          <w:tcPr>
            <w:tcW w:w="2204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espejos 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sillas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modernas; snacks visibles; servicio a domicilio con </w:t>
            </w:r>
            <w:r>
              <w:rPr>
                <w:spacing w:val="-2"/>
                <w:sz w:val="24"/>
              </w:rPr>
              <w:t>herramientas propias; experiencia comprobada.</w:t>
            </w:r>
          </w:p>
        </w:tc>
        <w:tc>
          <w:tcPr>
            <w:tcW w:w="220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¿Qué elementos </w:t>
            </w:r>
            <w:r>
              <w:rPr>
                <w:spacing w:val="-2"/>
                <w:sz w:val="24"/>
              </w:rPr>
              <w:t>visuales (decoración, uniformes, certificados) </w:t>
            </w:r>
            <w:r>
              <w:rPr>
                <w:sz w:val="24"/>
              </w:rPr>
              <w:t>transmiten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mayor </w:t>
            </w:r>
            <w:r>
              <w:rPr>
                <w:spacing w:val="-2"/>
                <w:sz w:val="24"/>
              </w:rPr>
              <w:t>confianza?</w:t>
            </w:r>
          </w:p>
          <w:p>
            <w:pPr>
              <w:pStyle w:val="TableParagraph"/>
              <w:spacing w:line="274" w:lineRule="exact" w:before="265"/>
              <w:ind w:right="245"/>
              <w:rPr>
                <w:sz w:val="24"/>
              </w:rPr>
            </w:pPr>
            <w:r>
              <w:rPr>
                <w:sz w:val="24"/>
              </w:rPr>
              <w:t>¿Cómo mostrar resultados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(fotos, </w:t>
            </w:r>
            <w:r>
              <w:rPr>
                <w:spacing w:val="-2"/>
                <w:sz w:val="24"/>
              </w:rPr>
              <w:t>reseñas)?</w:t>
            </w:r>
          </w:p>
        </w:tc>
      </w:tr>
    </w:tbl>
    <w:sectPr>
      <w:type w:val="continuous"/>
      <w:pgSz w:w="12240" w:h="15840"/>
      <w:pgMar w:top="14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Yu Gothic UI">
    <w:altName w:val="Yu Gothic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2501" w:right="2148" w:firstLine="619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F097B41A-4641-4182-BBCA-833196C35BB7}"/>
</file>

<file path=customXml/itemProps2.xml><?xml version="1.0" encoding="utf-8"?>
<ds:datastoreItem xmlns:ds="http://schemas.openxmlformats.org/officeDocument/2006/customXml" ds:itemID="{BA6EA3B4-D93B-4077-BE9D-66EDB3BADDCC}"/>
</file>

<file path=customXml/itemProps3.xml><?xml version="1.0" encoding="utf-8"?>
<ds:datastoreItem xmlns:ds="http://schemas.openxmlformats.org/officeDocument/2006/customXml" ds:itemID="{9CCDE400-10B0-46CA-B9C0-76CE23643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2025-09-27T02:02:06Z</dcterms:created>
  <dcterms:modified xsi:type="dcterms:W3CDTF">2025-09-27T02:02:06Z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